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9F231">
      <w:pPr>
        <w:spacing w:line="440" w:lineRule="exact"/>
        <w:ind w:firstLine="560" w:firstLineChars="200"/>
        <w:jc w:val="center"/>
        <w:rPr>
          <w:rFonts w:ascii="方正小标宋简体" w:eastAsia="方正小标宋简体"/>
          <w:b/>
          <w:sz w:val="28"/>
          <w:szCs w:val="36"/>
        </w:rPr>
      </w:pPr>
      <w:r>
        <w:rPr>
          <w:rFonts w:hint="eastAsia" w:ascii="方正小标宋简体" w:eastAsia="方正小标宋简体"/>
          <w:b/>
          <w:sz w:val="28"/>
          <w:szCs w:val="36"/>
        </w:rPr>
        <w:t>四川华丰科技股份有限公司</w:t>
      </w:r>
    </w:p>
    <w:p w14:paraId="5BDE7E67">
      <w:pPr>
        <w:spacing w:line="440" w:lineRule="exact"/>
        <w:ind w:firstLine="560" w:firstLineChars="200"/>
        <w:jc w:val="center"/>
        <w:rPr>
          <w:rFonts w:ascii="方正小标宋简体" w:eastAsia="方正小标宋简体"/>
          <w:b/>
          <w:sz w:val="28"/>
          <w:szCs w:val="36"/>
        </w:rPr>
      </w:pPr>
      <w:r>
        <w:rPr>
          <w:rFonts w:hint="eastAsia" w:ascii="方正小标宋简体" w:eastAsia="方正小标宋简体"/>
          <w:b/>
          <w:sz w:val="28"/>
          <w:szCs w:val="36"/>
        </w:rPr>
        <w:t>校园招聘简章</w:t>
      </w:r>
    </w:p>
    <w:p w14:paraId="5D918658">
      <w:pPr>
        <w:ind w:firstLine="321" w:firstLineChars="200"/>
        <w:jc w:val="center"/>
        <w:rPr>
          <w:b/>
          <w:sz w:val="16"/>
        </w:rPr>
      </w:pPr>
    </w:p>
    <w:p w14:paraId="3B961EDB">
      <w:pPr>
        <w:ind w:firstLine="402" w:firstLineChars="200"/>
        <w:rPr>
          <w:rFonts w:ascii="宋体" w:hAnsi="宋体"/>
          <w:b/>
          <w:sz w:val="20"/>
          <w:szCs w:val="24"/>
        </w:rPr>
      </w:pPr>
      <w:r>
        <w:rPr>
          <w:rFonts w:hint="eastAsia" w:ascii="宋体" w:hAnsi="宋体"/>
          <w:b/>
          <w:sz w:val="20"/>
          <w:szCs w:val="24"/>
        </w:rPr>
        <w:t>一、企业介绍</w:t>
      </w:r>
    </w:p>
    <w:p w14:paraId="58DDA7D1">
      <w:pPr>
        <w:ind w:firstLine="400" w:firstLineChars="200"/>
        <w:rPr>
          <w:rFonts w:hint="eastAsia" w:ascii="宋体" w:hAnsi="宋体" w:eastAsia="宋体"/>
          <w:sz w:val="20"/>
          <w:szCs w:val="24"/>
          <w:lang w:eastAsia="zh-CN"/>
        </w:rPr>
      </w:pPr>
      <w:r>
        <w:rPr>
          <w:rFonts w:hint="eastAsia" w:ascii="宋体" w:hAnsi="宋体"/>
          <w:sz w:val="20"/>
          <w:szCs w:val="24"/>
        </w:rPr>
        <w:t>四川华丰科技股份有限公司（股票简称：华丰科技，股票代码：688629），是我国率先从事电连接器研制和生产的核心骨干企业及高新技术企业，拥有60余年连接器领域经验和完整的产品链研发、供应能力，并长期承担国家重点装备和重点工程电接插元件科研和生产任务，为神舟系列飞船、天宫一号、二号等重大项目提供配套，并连续三十余年获得中国电子元件行业协会颁发的“中国电子元件百强企业”</w:t>
      </w:r>
      <w:r>
        <w:rPr>
          <w:rFonts w:hint="eastAsia" w:ascii="宋体" w:hAnsi="宋体"/>
          <w:sz w:val="20"/>
          <w:szCs w:val="24"/>
          <w:lang w:eastAsia="zh-CN"/>
        </w:rPr>
        <w:t>。</w:t>
      </w:r>
    </w:p>
    <w:p w14:paraId="59FBCE24">
      <w:pPr>
        <w:ind w:firstLine="402" w:firstLineChars="200"/>
        <w:rPr>
          <w:rFonts w:ascii="宋体" w:hAnsi="宋体"/>
          <w:b/>
          <w:sz w:val="20"/>
          <w:szCs w:val="24"/>
        </w:rPr>
      </w:pPr>
      <w:r>
        <w:rPr>
          <w:rFonts w:hint="eastAsia" w:ascii="宋体" w:hAnsi="宋体"/>
          <w:b/>
          <w:sz w:val="20"/>
          <w:szCs w:val="24"/>
        </w:rPr>
        <w:t>二、招聘岗位</w:t>
      </w:r>
    </w:p>
    <w:tbl>
      <w:tblPr>
        <w:tblStyle w:val="5"/>
        <w:tblW w:w="5000" w:type="pct"/>
        <w:tblInd w:w="0" w:type="dxa"/>
        <w:tblLayout w:type="fixed"/>
        <w:tblCellMar>
          <w:top w:w="0" w:type="dxa"/>
          <w:left w:w="108" w:type="dxa"/>
          <w:bottom w:w="0" w:type="dxa"/>
          <w:right w:w="108" w:type="dxa"/>
        </w:tblCellMar>
      </w:tblPr>
      <w:tblGrid>
        <w:gridCol w:w="1250"/>
        <w:gridCol w:w="5805"/>
        <w:gridCol w:w="850"/>
        <w:gridCol w:w="850"/>
        <w:gridCol w:w="850"/>
        <w:gridCol w:w="815"/>
      </w:tblGrid>
      <w:tr w14:paraId="0C40DC8E">
        <w:tblPrEx>
          <w:tblCellMar>
            <w:top w:w="0" w:type="dxa"/>
            <w:left w:w="108" w:type="dxa"/>
            <w:bottom w:w="0" w:type="dxa"/>
            <w:right w:w="108" w:type="dxa"/>
          </w:tblCellMar>
        </w:tblPrEx>
        <w:trPr>
          <w:trHeight w:val="270" w:hRule="atLeast"/>
        </w:trPr>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3DF10">
            <w:pPr>
              <w:widowControl/>
              <w:spacing w:line="240" w:lineRule="exact"/>
              <w:jc w:val="center"/>
              <w:rPr>
                <w:rFonts w:ascii="宋体" w:hAnsi="宋体"/>
                <w:color w:val="000000"/>
                <w:kern w:val="0"/>
                <w:sz w:val="13"/>
              </w:rPr>
            </w:pPr>
            <w:r>
              <w:rPr>
                <w:rFonts w:hint="eastAsia" w:ascii="宋体" w:hAnsi="宋体"/>
                <w:color w:val="000000"/>
                <w:kern w:val="0"/>
                <w:sz w:val="13"/>
              </w:rPr>
              <w:t>岗位名称</w:t>
            </w:r>
          </w:p>
        </w:tc>
        <w:tc>
          <w:tcPr>
            <w:tcW w:w="2785" w:type="pct"/>
            <w:tcBorders>
              <w:top w:val="single" w:color="auto" w:sz="4" w:space="0"/>
              <w:left w:val="nil"/>
              <w:bottom w:val="single" w:color="auto" w:sz="4" w:space="0"/>
              <w:right w:val="single" w:color="auto" w:sz="4" w:space="0"/>
            </w:tcBorders>
            <w:shd w:val="clear" w:color="auto" w:fill="auto"/>
            <w:noWrap/>
            <w:vAlign w:val="center"/>
          </w:tcPr>
          <w:p w14:paraId="05F87102">
            <w:pPr>
              <w:widowControl/>
              <w:spacing w:line="240" w:lineRule="exact"/>
              <w:jc w:val="center"/>
              <w:rPr>
                <w:rFonts w:ascii="宋体" w:hAnsi="宋体"/>
                <w:color w:val="000000"/>
                <w:kern w:val="0"/>
                <w:sz w:val="13"/>
              </w:rPr>
            </w:pPr>
            <w:r>
              <w:rPr>
                <w:rFonts w:hint="eastAsia" w:ascii="宋体" w:hAnsi="宋体"/>
                <w:color w:val="000000"/>
                <w:kern w:val="0"/>
                <w:sz w:val="13"/>
              </w:rPr>
              <w:t>岗位职责</w:t>
            </w:r>
          </w:p>
        </w:tc>
        <w:tc>
          <w:tcPr>
            <w:tcW w:w="407" w:type="pct"/>
            <w:tcBorders>
              <w:top w:val="single" w:color="auto" w:sz="4" w:space="0"/>
              <w:left w:val="nil"/>
              <w:bottom w:val="single" w:color="auto" w:sz="4" w:space="0"/>
              <w:right w:val="single" w:color="auto" w:sz="4" w:space="0"/>
            </w:tcBorders>
            <w:shd w:val="clear" w:color="auto" w:fill="auto"/>
            <w:noWrap/>
            <w:vAlign w:val="center"/>
          </w:tcPr>
          <w:p w14:paraId="53A18E79">
            <w:pPr>
              <w:widowControl/>
              <w:spacing w:line="240" w:lineRule="exact"/>
              <w:jc w:val="center"/>
              <w:rPr>
                <w:rFonts w:ascii="宋体" w:hAnsi="宋体"/>
                <w:color w:val="000000"/>
                <w:kern w:val="0"/>
                <w:sz w:val="13"/>
              </w:rPr>
            </w:pPr>
            <w:r>
              <w:rPr>
                <w:rFonts w:hint="eastAsia" w:ascii="宋体" w:hAnsi="宋体"/>
                <w:color w:val="000000"/>
                <w:kern w:val="0"/>
                <w:sz w:val="13"/>
              </w:rPr>
              <w:t>招聘人数</w:t>
            </w:r>
          </w:p>
        </w:tc>
        <w:tc>
          <w:tcPr>
            <w:tcW w:w="407" w:type="pct"/>
            <w:tcBorders>
              <w:top w:val="single" w:color="auto" w:sz="4" w:space="0"/>
              <w:left w:val="nil"/>
              <w:bottom w:val="single" w:color="auto" w:sz="4" w:space="0"/>
              <w:right w:val="single" w:color="auto" w:sz="4" w:space="0"/>
            </w:tcBorders>
            <w:shd w:val="clear" w:color="auto" w:fill="auto"/>
            <w:noWrap/>
            <w:vAlign w:val="center"/>
          </w:tcPr>
          <w:p w14:paraId="4477605E">
            <w:pPr>
              <w:widowControl/>
              <w:spacing w:line="240" w:lineRule="exact"/>
              <w:jc w:val="center"/>
              <w:rPr>
                <w:rFonts w:ascii="宋体" w:hAnsi="宋体"/>
                <w:color w:val="000000"/>
                <w:kern w:val="0"/>
                <w:sz w:val="13"/>
              </w:rPr>
            </w:pPr>
            <w:r>
              <w:rPr>
                <w:rFonts w:hint="eastAsia" w:ascii="宋体" w:hAnsi="宋体"/>
                <w:color w:val="000000"/>
                <w:kern w:val="0"/>
                <w:sz w:val="13"/>
              </w:rPr>
              <w:t>学历要求</w:t>
            </w:r>
          </w:p>
        </w:tc>
        <w:tc>
          <w:tcPr>
            <w:tcW w:w="407" w:type="pct"/>
            <w:tcBorders>
              <w:top w:val="single" w:color="auto" w:sz="4" w:space="0"/>
              <w:left w:val="nil"/>
              <w:bottom w:val="single" w:color="auto" w:sz="4" w:space="0"/>
              <w:right w:val="single" w:color="auto" w:sz="4" w:space="0"/>
            </w:tcBorders>
            <w:shd w:val="clear" w:color="auto" w:fill="auto"/>
            <w:noWrap/>
            <w:vAlign w:val="center"/>
          </w:tcPr>
          <w:p w14:paraId="5C02996B">
            <w:pPr>
              <w:widowControl/>
              <w:spacing w:line="240" w:lineRule="exact"/>
              <w:jc w:val="center"/>
              <w:rPr>
                <w:rFonts w:ascii="宋体" w:hAnsi="宋体"/>
                <w:color w:val="000000"/>
                <w:kern w:val="0"/>
                <w:sz w:val="13"/>
              </w:rPr>
            </w:pPr>
            <w:r>
              <w:rPr>
                <w:rFonts w:hint="eastAsia" w:ascii="宋体" w:hAnsi="宋体"/>
                <w:color w:val="000000"/>
                <w:kern w:val="0"/>
                <w:sz w:val="13"/>
              </w:rPr>
              <w:t>专业要求</w:t>
            </w:r>
          </w:p>
        </w:tc>
        <w:tc>
          <w:tcPr>
            <w:tcW w:w="391" w:type="pct"/>
            <w:tcBorders>
              <w:top w:val="single" w:color="auto" w:sz="4" w:space="0"/>
              <w:left w:val="nil"/>
              <w:bottom w:val="single" w:color="auto" w:sz="4" w:space="0"/>
              <w:right w:val="single" w:color="auto" w:sz="4" w:space="0"/>
            </w:tcBorders>
            <w:shd w:val="clear" w:color="auto" w:fill="auto"/>
            <w:noWrap/>
            <w:vAlign w:val="center"/>
          </w:tcPr>
          <w:p w14:paraId="27FFEF56">
            <w:pPr>
              <w:widowControl/>
              <w:spacing w:line="240" w:lineRule="exact"/>
              <w:jc w:val="center"/>
              <w:rPr>
                <w:rFonts w:ascii="宋体" w:hAnsi="宋体"/>
                <w:color w:val="000000"/>
                <w:kern w:val="0"/>
                <w:sz w:val="13"/>
              </w:rPr>
            </w:pPr>
            <w:r>
              <w:rPr>
                <w:rFonts w:hint="eastAsia" w:ascii="宋体" w:hAnsi="宋体"/>
                <w:color w:val="000000"/>
                <w:kern w:val="0"/>
                <w:sz w:val="13"/>
              </w:rPr>
              <w:t>工作地点</w:t>
            </w:r>
          </w:p>
        </w:tc>
      </w:tr>
      <w:tr w14:paraId="67A3914E">
        <w:tblPrEx>
          <w:tblCellMar>
            <w:top w:w="0" w:type="dxa"/>
            <w:left w:w="108" w:type="dxa"/>
            <w:bottom w:w="0" w:type="dxa"/>
            <w:right w:w="108" w:type="dxa"/>
          </w:tblCellMar>
        </w:tblPrEx>
        <w:trPr>
          <w:trHeight w:val="1888" w:hRule="atLeast"/>
        </w:trPr>
        <w:tc>
          <w:tcPr>
            <w:tcW w:w="599" w:type="pct"/>
            <w:tcBorders>
              <w:top w:val="nil"/>
              <w:left w:val="single" w:color="auto" w:sz="4" w:space="0"/>
              <w:bottom w:val="single" w:color="auto" w:sz="4" w:space="0"/>
              <w:right w:val="single" w:color="auto" w:sz="4" w:space="0"/>
            </w:tcBorders>
            <w:shd w:val="clear" w:color="auto" w:fill="auto"/>
            <w:noWrap/>
            <w:vAlign w:val="center"/>
          </w:tcPr>
          <w:p w14:paraId="36768220">
            <w:pPr>
              <w:widowControl/>
              <w:spacing w:line="240" w:lineRule="exact"/>
              <w:jc w:val="center"/>
              <w:rPr>
                <w:rFonts w:ascii="宋体" w:hAnsi="宋体"/>
                <w:color w:val="000000"/>
                <w:kern w:val="0"/>
                <w:sz w:val="15"/>
                <w:szCs w:val="24"/>
              </w:rPr>
            </w:pPr>
            <w:r>
              <w:rPr>
                <w:rFonts w:hint="eastAsia" w:ascii="宋体" w:hAnsi="宋体"/>
                <w:color w:val="000000"/>
                <w:kern w:val="0"/>
                <w:sz w:val="15"/>
                <w:szCs w:val="24"/>
              </w:rPr>
              <w:t>装配技术员</w:t>
            </w:r>
          </w:p>
        </w:tc>
        <w:tc>
          <w:tcPr>
            <w:tcW w:w="2785" w:type="pct"/>
            <w:tcBorders>
              <w:top w:val="nil"/>
              <w:left w:val="nil"/>
              <w:bottom w:val="single" w:color="auto" w:sz="4" w:space="0"/>
              <w:right w:val="single" w:color="auto" w:sz="4" w:space="0"/>
            </w:tcBorders>
            <w:shd w:val="clear" w:color="auto" w:fill="auto"/>
            <w:vAlign w:val="center"/>
          </w:tcPr>
          <w:p w14:paraId="5B5ED115">
            <w:pPr>
              <w:pStyle w:val="4"/>
              <w:spacing w:before="75" w:beforeAutospacing="0" w:after="75" w:afterAutospacing="0" w:line="200" w:lineRule="exact"/>
              <w:rPr>
                <w:rFonts w:hint="eastAsia" w:ascii="Arial" w:hAnsi="Arial" w:cs="Arial"/>
                <w:color w:val="000000"/>
                <w:sz w:val="15"/>
              </w:rPr>
            </w:pPr>
            <w:r>
              <w:rPr>
                <w:rFonts w:hint="eastAsia" w:ascii="Arial" w:hAnsi="Arial" w:cs="Arial"/>
                <w:color w:val="000000"/>
                <w:sz w:val="15"/>
              </w:rPr>
              <w:t>主要工作职责</w:t>
            </w:r>
            <w:r>
              <w:rPr>
                <w:rFonts w:ascii="Arial" w:hAnsi="Arial" w:cs="Arial"/>
                <w:color w:val="000000"/>
                <w:sz w:val="15"/>
              </w:rPr>
              <w:t>:</w:t>
            </w:r>
            <w:r>
              <w:rPr>
                <w:rFonts w:ascii="Arial" w:hAnsi="Arial" w:cs="Arial"/>
                <w:color w:val="000000"/>
                <w:sz w:val="15"/>
              </w:rPr>
              <w:br w:type="textWrapping"/>
            </w:r>
            <w:r>
              <w:rPr>
                <w:rFonts w:ascii="Arial" w:hAnsi="Arial" w:cs="Arial"/>
                <w:color w:val="000000"/>
                <w:sz w:val="15"/>
              </w:rPr>
              <w:t>1</w:t>
            </w:r>
            <w:r>
              <w:rPr>
                <w:rFonts w:hint="eastAsia" w:ascii="Arial" w:hAnsi="Arial" w:cs="Arial"/>
                <w:color w:val="000000"/>
                <w:sz w:val="15"/>
              </w:rPr>
              <w:t>、遵守公司的安全、环保和质量要求，确保生产过程的安全性和品质</w:t>
            </w:r>
            <w:r>
              <w:rPr>
                <w:rFonts w:ascii="Arial" w:hAnsi="Arial" w:cs="Arial"/>
                <w:color w:val="000000"/>
                <w:sz w:val="15"/>
              </w:rPr>
              <w:t>;</w:t>
            </w:r>
            <w:r>
              <w:rPr>
                <w:rFonts w:ascii="Arial" w:hAnsi="Arial" w:cs="Arial"/>
                <w:color w:val="000000"/>
                <w:sz w:val="15"/>
              </w:rPr>
              <w:br w:type="textWrapping"/>
            </w:r>
            <w:r>
              <w:rPr>
                <w:rFonts w:ascii="Arial" w:hAnsi="Arial" w:cs="Arial"/>
                <w:color w:val="000000"/>
                <w:sz w:val="15"/>
              </w:rPr>
              <w:t>2</w:t>
            </w:r>
            <w:r>
              <w:rPr>
                <w:rFonts w:hint="eastAsia" w:ascii="Arial" w:hAnsi="Arial" w:cs="Arial"/>
                <w:color w:val="000000"/>
                <w:sz w:val="15"/>
              </w:rPr>
              <w:t>、按照生产计划，按时完成指定的生产任务，并确保产品的质量和数量</w:t>
            </w:r>
            <w:r>
              <w:rPr>
                <w:rFonts w:ascii="Arial" w:hAnsi="Arial" w:cs="Arial"/>
                <w:color w:val="000000"/>
                <w:sz w:val="15"/>
              </w:rPr>
              <w:t>;</w:t>
            </w:r>
            <w:r>
              <w:rPr>
                <w:rFonts w:ascii="Arial" w:hAnsi="Arial" w:cs="Arial"/>
                <w:color w:val="000000"/>
                <w:sz w:val="15"/>
              </w:rPr>
              <w:br w:type="textWrapping"/>
            </w:r>
            <w:r>
              <w:rPr>
                <w:rFonts w:ascii="Arial" w:hAnsi="Arial" w:cs="Arial"/>
                <w:color w:val="000000"/>
                <w:sz w:val="15"/>
              </w:rPr>
              <w:t>3</w:t>
            </w:r>
            <w:r>
              <w:rPr>
                <w:rFonts w:hint="eastAsia" w:ascii="Arial" w:hAnsi="Arial" w:cs="Arial"/>
                <w:color w:val="000000"/>
                <w:sz w:val="15"/>
              </w:rPr>
              <w:t>、负责操作设备，确保设备的正常运行</w:t>
            </w:r>
            <w:r>
              <w:rPr>
                <w:rFonts w:ascii="Arial" w:hAnsi="Arial" w:cs="Arial"/>
                <w:color w:val="000000"/>
                <w:sz w:val="15"/>
              </w:rPr>
              <w:t>;</w:t>
            </w:r>
            <w:r>
              <w:rPr>
                <w:rFonts w:ascii="Arial" w:hAnsi="Arial" w:cs="Arial"/>
                <w:color w:val="000000"/>
                <w:sz w:val="15"/>
              </w:rPr>
              <w:br w:type="textWrapping"/>
            </w:r>
            <w:r>
              <w:rPr>
                <w:rFonts w:ascii="Arial" w:hAnsi="Arial" w:cs="Arial"/>
                <w:color w:val="000000"/>
                <w:sz w:val="15"/>
              </w:rPr>
              <w:t>4</w:t>
            </w:r>
            <w:r>
              <w:rPr>
                <w:rFonts w:hint="eastAsia" w:ascii="Arial" w:hAnsi="Arial" w:cs="Arial"/>
                <w:color w:val="000000"/>
                <w:sz w:val="15"/>
              </w:rPr>
              <w:t>、检查产品，包括外观、尺寸、外观缺陷等，确保产品的质量符合要求</w:t>
            </w:r>
            <w:r>
              <w:rPr>
                <w:rFonts w:ascii="Arial" w:hAnsi="Arial" w:cs="Arial"/>
                <w:color w:val="000000"/>
                <w:sz w:val="15"/>
              </w:rPr>
              <w:t>;</w:t>
            </w:r>
            <w:r>
              <w:rPr>
                <w:rFonts w:ascii="Arial" w:hAnsi="Arial" w:cs="Arial"/>
                <w:color w:val="000000"/>
                <w:sz w:val="15"/>
              </w:rPr>
              <w:br w:type="textWrapping"/>
            </w:r>
            <w:r>
              <w:rPr>
                <w:rFonts w:ascii="Arial" w:hAnsi="Arial" w:cs="Arial"/>
                <w:color w:val="000000"/>
                <w:sz w:val="15"/>
              </w:rPr>
              <w:t>5</w:t>
            </w:r>
            <w:r>
              <w:rPr>
                <w:rFonts w:hint="eastAsia" w:ascii="Arial" w:hAnsi="Arial" w:cs="Arial"/>
                <w:color w:val="000000"/>
                <w:sz w:val="15"/>
              </w:rPr>
              <w:t>、负责维护生产线，包括设备维护、清洁和调整设备，确保生产线的正常运行</w:t>
            </w:r>
            <w:r>
              <w:rPr>
                <w:rFonts w:ascii="Arial" w:hAnsi="Arial" w:cs="Arial"/>
                <w:color w:val="000000"/>
                <w:sz w:val="15"/>
              </w:rPr>
              <w:t>;</w:t>
            </w:r>
            <w:r>
              <w:rPr>
                <w:rFonts w:ascii="Arial" w:hAnsi="Arial" w:cs="Arial"/>
                <w:color w:val="000000"/>
                <w:sz w:val="15"/>
              </w:rPr>
              <w:br w:type="textWrapping"/>
            </w:r>
            <w:r>
              <w:rPr>
                <w:rFonts w:ascii="Arial" w:hAnsi="Arial" w:cs="Arial"/>
                <w:color w:val="000000"/>
                <w:sz w:val="15"/>
              </w:rPr>
              <w:t>6</w:t>
            </w:r>
            <w:r>
              <w:rPr>
                <w:rFonts w:hint="eastAsia" w:ascii="Arial" w:hAnsi="Arial" w:cs="Arial"/>
                <w:color w:val="000000"/>
                <w:sz w:val="15"/>
              </w:rPr>
              <w:t>、完成上级领导交办的其他任务，并确保生产过程的顺利进行。</w:t>
            </w:r>
          </w:p>
          <w:p w14:paraId="40850B9B">
            <w:pPr>
              <w:pStyle w:val="4"/>
              <w:spacing w:before="75" w:beforeAutospacing="0" w:after="75" w:afterAutospacing="0" w:line="200" w:lineRule="exact"/>
              <w:rPr>
                <w:rFonts w:ascii="Arial" w:hAnsi="Arial" w:cs="Arial"/>
                <w:color w:val="000000"/>
                <w:kern w:val="2"/>
                <w:sz w:val="15"/>
              </w:rPr>
            </w:pPr>
            <w:r>
              <w:rPr>
                <w:rFonts w:hint="eastAsia" w:ascii="Arial" w:hAnsi="Arial" w:cs="Arial"/>
                <w:color w:val="000000"/>
                <w:sz w:val="15"/>
              </w:rPr>
              <w:t>（备注：实习前六个月均在此岗位，六个月后根据专业及公司安排分批次调整至其他技术岗位）</w:t>
            </w:r>
          </w:p>
        </w:tc>
        <w:tc>
          <w:tcPr>
            <w:tcW w:w="407" w:type="pct"/>
            <w:tcBorders>
              <w:top w:val="nil"/>
              <w:left w:val="nil"/>
              <w:bottom w:val="single" w:color="auto" w:sz="4" w:space="0"/>
              <w:right w:val="single" w:color="auto" w:sz="4" w:space="0"/>
            </w:tcBorders>
            <w:shd w:val="clear" w:color="auto" w:fill="auto"/>
            <w:noWrap/>
            <w:vAlign w:val="center"/>
          </w:tcPr>
          <w:p w14:paraId="1C424CE6">
            <w:pPr>
              <w:widowControl/>
              <w:spacing w:line="240" w:lineRule="exact"/>
              <w:jc w:val="center"/>
              <w:rPr>
                <w:rFonts w:ascii="宋体" w:hAnsi="宋体"/>
                <w:color w:val="000000"/>
                <w:kern w:val="0"/>
                <w:sz w:val="13"/>
              </w:rPr>
            </w:pPr>
            <w:r>
              <w:rPr>
                <w:rFonts w:ascii="宋体" w:hAnsi="宋体"/>
                <w:color w:val="000000"/>
                <w:kern w:val="0"/>
                <w:sz w:val="13"/>
              </w:rPr>
              <w:t>50</w:t>
            </w:r>
          </w:p>
        </w:tc>
        <w:tc>
          <w:tcPr>
            <w:tcW w:w="407" w:type="pct"/>
            <w:vMerge w:val="restart"/>
            <w:tcBorders>
              <w:top w:val="nil"/>
              <w:left w:val="single" w:color="auto" w:sz="4" w:space="0"/>
              <w:right w:val="single" w:color="auto" w:sz="4" w:space="0"/>
            </w:tcBorders>
            <w:shd w:val="clear" w:color="auto" w:fill="auto"/>
            <w:vAlign w:val="center"/>
          </w:tcPr>
          <w:p w14:paraId="63F7BB8C">
            <w:pPr>
              <w:spacing w:line="240" w:lineRule="exact"/>
              <w:jc w:val="center"/>
              <w:rPr>
                <w:rFonts w:hint="eastAsia" w:ascii="宋体" w:hAnsi="宋体"/>
                <w:color w:val="000000"/>
                <w:kern w:val="0"/>
                <w:sz w:val="13"/>
              </w:rPr>
            </w:pPr>
            <w:r>
              <w:rPr>
                <w:rFonts w:hint="eastAsia" w:ascii="宋体" w:hAnsi="宋体"/>
                <w:color w:val="000000"/>
                <w:kern w:val="0"/>
                <w:sz w:val="13"/>
              </w:rPr>
              <w:t>大专</w:t>
            </w:r>
            <w:r>
              <w:rPr>
                <w:rFonts w:hint="eastAsia" w:ascii="宋体" w:hAnsi="宋体"/>
                <w:color w:val="000000"/>
                <w:kern w:val="0"/>
                <w:sz w:val="13"/>
              </w:rPr>
              <w:br w:type="textWrapping"/>
            </w:r>
            <w:r>
              <w:rPr>
                <w:rFonts w:hint="eastAsia" w:ascii="宋体" w:hAnsi="宋体"/>
                <w:color w:val="000000"/>
                <w:kern w:val="0"/>
                <w:sz w:val="13"/>
              </w:rPr>
              <w:t>及以上</w:t>
            </w:r>
          </w:p>
        </w:tc>
        <w:tc>
          <w:tcPr>
            <w:tcW w:w="407" w:type="pct"/>
            <w:vMerge w:val="restart"/>
            <w:tcBorders>
              <w:top w:val="nil"/>
              <w:left w:val="single" w:color="auto" w:sz="4" w:space="0"/>
              <w:right w:val="single" w:color="auto" w:sz="4" w:space="0"/>
            </w:tcBorders>
            <w:shd w:val="clear" w:color="auto" w:fill="auto"/>
            <w:vAlign w:val="center"/>
          </w:tcPr>
          <w:p w14:paraId="6A391776">
            <w:pPr>
              <w:pStyle w:val="4"/>
              <w:spacing w:before="75" w:after="75" w:line="240" w:lineRule="exact"/>
              <w:rPr>
                <w:rFonts w:hint="eastAsia" w:ascii="Arial" w:hAnsi="Arial" w:eastAsia="宋体" w:cs="Arial"/>
                <w:color w:val="000000"/>
                <w:sz w:val="13"/>
                <w:lang w:eastAsia="zh-CN"/>
              </w:rPr>
            </w:pPr>
            <w:r>
              <w:rPr>
                <w:rFonts w:hint="eastAsia" w:ascii="Arial" w:hAnsi="Arial" w:cs="Arial"/>
                <w:color w:val="000000"/>
                <w:sz w:val="13"/>
              </w:rPr>
              <w:t>电子信息类、通讯类、机械类、机电类、电气控制类、材料类、化学类、自动化类、仪器检验类等</w:t>
            </w:r>
            <w:r>
              <w:rPr>
                <w:rFonts w:hint="eastAsia" w:ascii="Arial" w:hAnsi="Arial" w:cs="Arial"/>
                <w:color w:val="000000"/>
                <w:sz w:val="13"/>
                <w:lang w:eastAsia="zh-CN"/>
              </w:rPr>
              <w:t>（</w:t>
            </w:r>
            <w:r>
              <w:rPr>
                <w:rFonts w:hint="eastAsia" w:ascii="Arial" w:hAnsi="Arial" w:cs="Arial"/>
                <w:color w:val="000000"/>
                <w:sz w:val="13"/>
                <w:lang w:val="en-US" w:eastAsia="zh-CN"/>
              </w:rPr>
              <w:t>部分优秀候选人可取消专业限制</w:t>
            </w:r>
            <w:r>
              <w:rPr>
                <w:rFonts w:hint="eastAsia" w:ascii="Arial" w:hAnsi="Arial" w:cs="Arial"/>
                <w:color w:val="000000"/>
                <w:sz w:val="13"/>
                <w:lang w:eastAsia="zh-CN"/>
              </w:rPr>
              <w:t>）</w:t>
            </w:r>
          </w:p>
        </w:tc>
        <w:tc>
          <w:tcPr>
            <w:tcW w:w="391" w:type="pct"/>
            <w:vMerge w:val="restart"/>
            <w:tcBorders>
              <w:top w:val="nil"/>
              <w:left w:val="single" w:color="auto" w:sz="4" w:space="0"/>
              <w:right w:val="single" w:color="auto" w:sz="4" w:space="0"/>
            </w:tcBorders>
            <w:shd w:val="clear" w:color="auto" w:fill="auto"/>
            <w:noWrap/>
            <w:vAlign w:val="center"/>
          </w:tcPr>
          <w:p w14:paraId="33C9F39E">
            <w:pPr>
              <w:spacing w:line="240" w:lineRule="exact"/>
              <w:jc w:val="center"/>
              <w:rPr>
                <w:rFonts w:hint="eastAsia" w:ascii="宋体" w:hAnsi="宋体"/>
                <w:color w:val="000000"/>
                <w:kern w:val="0"/>
                <w:sz w:val="13"/>
              </w:rPr>
            </w:pPr>
            <w:r>
              <w:rPr>
                <w:rFonts w:hint="eastAsia" w:ascii="宋体" w:hAnsi="宋体"/>
                <w:color w:val="000000"/>
                <w:kern w:val="0"/>
                <w:sz w:val="13"/>
              </w:rPr>
              <w:t>绵阳</w:t>
            </w:r>
          </w:p>
        </w:tc>
      </w:tr>
      <w:tr w14:paraId="360C8DEE">
        <w:tblPrEx>
          <w:tblCellMar>
            <w:top w:w="0" w:type="dxa"/>
            <w:left w:w="108" w:type="dxa"/>
            <w:bottom w:w="0" w:type="dxa"/>
            <w:right w:w="108" w:type="dxa"/>
          </w:tblCellMar>
        </w:tblPrEx>
        <w:trPr>
          <w:trHeight w:val="1752" w:hRule="atLeast"/>
        </w:trPr>
        <w:tc>
          <w:tcPr>
            <w:tcW w:w="599" w:type="pct"/>
            <w:tcBorders>
              <w:top w:val="nil"/>
              <w:left w:val="single" w:color="auto" w:sz="4" w:space="0"/>
              <w:bottom w:val="single" w:color="auto" w:sz="4" w:space="0"/>
              <w:right w:val="single" w:color="auto" w:sz="4" w:space="0"/>
            </w:tcBorders>
            <w:shd w:val="clear" w:color="auto" w:fill="auto"/>
            <w:noWrap/>
            <w:vAlign w:val="center"/>
          </w:tcPr>
          <w:p w14:paraId="764B7547">
            <w:pPr>
              <w:widowControl/>
              <w:spacing w:line="240" w:lineRule="exact"/>
              <w:jc w:val="center"/>
              <w:rPr>
                <w:rFonts w:ascii="宋体" w:hAnsi="宋体"/>
                <w:color w:val="000000"/>
                <w:kern w:val="0"/>
                <w:sz w:val="15"/>
                <w:szCs w:val="24"/>
              </w:rPr>
            </w:pPr>
            <w:r>
              <w:rPr>
                <w:rFonts w:hint="eastAsia" w:ascii="宋体" w:hAnsi="宋体"/>
                <w:color w:val="000000"/>
                <w:kern w:val="0"/>
                <w:sz w:val="15"/>
                <w:szCs w:val="24"/>
              </w:rPr>
              <w:t>工艺技术员</w:t>
            </w:r>
          </w:p>
        </w:tc>
        <w:tc>
          <w:tcPr>
            <w:tcW w:w="2785" w:type="pct"/>
            <w:tcBorders>
              <w:top w:val="nil"/>
              <w:left w:val="nil"/>
              <w:bottom w:val="single" w:color="auto" w:sz="4" w:space="0"/>
              <w:right w:val="single" w:color="auto" w:sz="4" w:space="0"/>
            </w:tcBorders>
            <w:shd w:val="clear" w:color="auto" w:fill="auto"/>
            <w:vAlign w:val="center"/>
          </w:tcPr>
          <w:p w14:paraId="73B7C0EE">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岗位职责：</w:t>
            </w:r>
          </w:p>
          <w:p w14:paraId="037C8DAF">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1、负责产品线工艺方案规划，组织实施生产线工艺技术改进、效率提升；根据产线需求设计简单实用的工装、检测工具、夹具等；</w:t>
            </w:r>
          </w:p>
          <w:p w14:paraId="4D715FB7">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2、负责对生产线过程质量进行管控，处理生产现场的工艺技术问题，保证生产顺利进行；</w:t>
            </w:r>
          </w:p>
          <w:p w14:paraId="1B9C7857">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3、负责新产品从样品到量产的整体工艺策划；制定产线工艺文件，确定工艺参数；</w:t>
            </w:r>
          </w:p>
          <w:p w14:paraId="32341AC7">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4、参与新品研发项目，根据项目进度负责编制过程流程图、PFMEA等设计资料。</w:t>
            </w:r>
          </w:p>
        </w:tc>
        <w:tc>
          <w:tcPr>
            <w:tcW w:w="407" w:type="pct"/>
            <w:tcBorders>
              <w:top w:val="nil"/>
              <w:left w:val="nil"/>
              <w:bottom w:val="single" w:color="auto" w:sz="4" w:space="0"/>
              <w:right w:val="single" w:color="auto" w:sz="4" w:space="0"/>
            </w:tcBorders>
            <w:shd w:val="clear" w:color="auto" w:fill="auto"/>
            <w:noWrap/>
            <w:vAlign w:val="center"/>
          </w:tcPr>
          <w:p w14:paraId="56C6DA93">
            <w:pPr>
              <w:widowControl/>
              <w:spacing w:line="240" w:lineRule="exact"/>
              <w:jc w:val="center"/>
              <w:rPr>
                <w:rFonts w:ascii="宋体" w:hAnsi="宋体"/>
                <w:color w:val="000000"/>
                <w:kern w:val="0"/>
                <w:sz w:val="13"/>
              </w:rPr>
            </w:pPr>
            <w:r>
              <w:rPr>
                <w:rFonts w:ascii="宋体" w:hAnsi="宋体"/>
                <w:color w:val="000000"/>
                <w:kern w:val="0"/>
                <w:sz w:val="13"/>
              </w:rPr>
              <w:t>10</w:t>
            </w:r>
          </w:p>
        </w:tc>
        <w:tc>
          <w:tcPr>
            <w:tcW w:w="407" w:type="pct"/>
            <w:vMerge w:val="continue"/>
            <w:tcBorders>
              <w:left w:val="single" w:color="auto" w:sz="4" w:space="0"/>
              <w:right w:val="single" w:color="auto" w:sz="4" w:space="0"/>
            </w:tcBorders>
            <w:shd w:val="clear" w:color="auto" w:fill="auto"/>
            <w:vAlign w:val="center"/>
          </w:tcPr>
          <w:p w14:paraId="58A86835">
            <w:pPr>
              <w:widowControl/>
              <w:spacing w:line="240" w:lineRule="exact"/>
              <w:jc w:val="center"/>
              <w:rPr>
                <w:rFonts w:ascii="宋体" w:hAnsi="宋体"/>
                <w:color w:val="000000"/>
                <w:kern w:val="0"/>
                <w:sz w:val="13"/>
              </w:rPr>
            </w:pPr>
          </w:p>
        </w:tc>
        <w:tc>
          <w:tcPr>
            <w:tcW w:w="407" w:type="pct"/>
            <w:vMerge w:val="continue"/>
            <w:tcBorders>
              <w:left w:val="single" w:color="auto" w:sz="4" w:space="0"/>
              <w:right w:val="single" w:color="auto" w:sz="4" w:space="0"/>
            </w:tcBorders>
            <w:shd w:val="clear" w:color="auto" w:fill="auto"/>
            <w:vAlign w:val="center"/>
          </w:tcPr>
          <w:p w14:paraId="20AED944">
            <w:pPr>
              <w:pStyle w:val="4"/>
              <w:spacing w:before="75" w:beforeAutospacing="0" w:after="75" w:afterAutospacing="0" w:line="240" w:lineRule="exact"/>
              <w:rPr>
                <w:rFonts w:ascii="Arial" w:hAnsi="Arial" w:cs="Arial"/>
                <w:color w:val="000000"/>
                <w:sz w:val="13"/>
              </w:rPr>
            </w:pPr>
          </w:p>
        </w:tc>
        <w:tc>
          <w:tcPr>
            <w:tcW w:w="391" w:type="pct"/>
            <w:vMerge w:val="continue"/>
            <w:tcBorders>
              <w:left w:val="single" w:color="auto" w:sz="4" w:space="0"/>
              <w:right w:val="single" w:color="auto" w:sz="4" w:space="0"/>
            </w:tcBorders>
            <w:shd w:val="clear" w:color="auto" w:fill="auto"/>
            <w:noWrap/>
            <w:vAlign w:val="center"/>
          </w:tcPr>
          <w:p w14:paraId="267F5C17">
            <w:pPr>
              <w:widowControl/>
              <w:spacing w:line="240" w:lineRule="exact"/>
              <w:jc w:val="center"/>
              <w:rPr>
                <w:rFonts w:ascii="宋体" w:hAnsi="宋体"/>
                <w:color w:val="000000"/>
                <w:kern w:val="0"/>
                <w:sz w:val="13"/>
              </w:rPr>
            </w:pPr>
          </w:p>
        </w:tc>
      </w:tr>
      <w:tr w14:paraId="0B9EF78A">
        <w:tblPrEx>
          <w:tblCellMar>
            <w:top w:w="0" w:type="dxa"/>
            <w:left w:w="108" w:type="dxa"/>
            <w:bottom w:w="0" w:type="dxa"/>
            <w:right w:w="108" w:type="dxa"/>
          </w:tblCellMar>
        </w:tblPrEx>
        <w:trPr>
          <w:trHeight w:val="1850" w:hRule="atLeast"/>
        </w:trPr>
        <w:tc>
          <w:tcPr>
            <w:tcW w:w="599" w:type="pct"/>
            <w:tcBorders>
              <w:top w:val="nil"/>
              <w:left w:val="single" w:color="auto" w:sz="4" w:space="0"/>
              <w:bottom w:val="single" w:color="auto" w:sz="4" w:space="0"/>
              <w:right w:val="single" w:color="auto" w:sz="4" w:space="0"/>
            </w:tcBorders>
            <w:shd w:val="clear" w:color="auto" w:fill="auto"/>
            <w:noWrap/>
            <w:vAlign w:val="center"/>
          </w:tcPr>
          <w:p w14:paraId="0B0B97F7">
            <w:pPr>
              <w:widowControl/>
              <w:spacing w:line="240" w:lineRule="exact"/>
              <w:jc w:val="center"/>
              <w:rPr>
                <w:rFonts w:ascii="宋体" w:hAnsi="宋体"/>
                <w:color w:val="000000"/>
                <w:kern w:val="0"/>
                <w:sz w:val="15"/>
              </w:rPr>
            </w:pPr>
            <w:r>
              <w:rPr>
                <w:rFonts w:hint="eastAsia" w:ascii="宋体" w:hAnsi="宋体"/>
                <w:color w:val="000000"/>
                <w:kern w:val="0"/>
                <w:sz w:val="15"/>
              </w:rPr>
              <w:t>设备维护技术员</w:t>
            </w:r>
          </w:p>
        </w:tc>
        <w:tc>
          <w:tcPr>
            <w:tcW w:w="2785" w:type="pct"/>
            <w:tcBorders>
              <w:top w:val="nil"/>
              <w:left w:val="nil"/>
              <w:bottom w:val="single" w:color="auto" w:sz="4" w:space="0"/>
              <w:right w:val="single" w:color="auto" w:sz="4" w:space="0"/>
            </w:tcBorders>
            <w:shd w:val="clear" w:color="auto" w:fill="auto"/>
            <w:vAlign w:val="center"/>
          </w:tcPr>
          <w:p w14:paraId="603498E8">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岗位职责:</w:t>
            </w:r>
          </w:p>
          <w:p w14:paraId="6462B617">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1、实施设备完好适时监控制度，及时处理设备故障，参与设备故障、事故的调查、分析、处理工作；</w:t>
            </w:r>
          </w:p>
          <w:p w14:paraId="4DA99F95">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2、负责生产厂设备、仪器维修、改进技术工作，对设备、仪器疑难机械、电气故障提出技术解决方案；</w:t>
            </w:r>
          </w:p>
          <w:p w14:paraId="6049402A">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3、根据生产实际需要，掌握装配加工设备的工艺要求，能独立提出设备维修、改进技术解决方案，并组织实施；</w:t>
            </w:r>
          </w:p>
          <w:p w14:paraId="7887A828">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4、参与设备的技术改造工作，不断用新技术、新器件、新装置，提升设备效率或功能。</w:t>
            </w:r>
          </w:p>
        </w:tc>
        <w:tc>
          <w:tcPr>
            <w:tcW w:w="407" w:type="pct"/>
            <w:tcBorders>
              <w:top w:val="nil"/>
              <w:left w:val="nil"/>
              <w:bottom w:val="single" w:color="auto" w:sz="4" w:space="0"/>
              <w:right w:val="single" w:color="auto" w:sz="4" w:space="0"/>
            </w:tcBorders>
            <w:shd w:val="clear" w:color="auto" w:fill="auto"/>
            <w:noWrap/>
            <w:vAlign w:val="center"/>
          </w:tcPr>
          <w:p w14:paraId="08F6CD29">
            <w:pPr>
              <w:widowControl/>
              <w:spacing w:line="240" w:lineRule="exact"/>
              <w:jc w:val="center"/>
              <w:rPr>
                <w:rFonts w:ascii="宋体" w:hAnsi="宋体"/>
                <w:color w:val="000000"/>
                <w:kern w:val="0"/>
                <w:sz w:val="13"/>
              </w:rPr>
            </w:pPr>
            <w:r>
              <w:rPr>
                <w:rFonts w:ascii="宋体" w:hAnsi="宋体"/>
                <w:color w:val="000000"/>
                <w:kern w:val="0"/>
                <w:sz w:val="13"/>
              </w:rPr>
              <w:t>10</w:t>
            </w:r>
          </w:p>
        </w:tc>
        <w:tc>
          <w:tcPr>
            <w:tcW w:w="407" w:type="pct"/>
            <w:vMerge w:val="continue"/>
            <w:tcBorders>
              <w:left w:val="single" w:color="auto" w:sz="4" w:space="0"/>
              <w:right w:val="single" w:color="auto" w:sz="4" w:space="0"/>
            </w:tcBorders>
            <w:vAlign w:val="center"/>
          </w:tcPr>
          <w:p w14:paraId="67A5A879">
            <w:pPr>
              <w:widowControl/>
              <w:spacing w:line="240" w:lineRule="exact"/>
              <w:jc w:val="left"/>
              <w:rPr>
                <w:rFonts w:ascii="宋体" w:hAnsi="宋体"/>
                <w:color w:val="000000"/>
                <w:kern w:val="0"/>
                <w:sz w:val="13"/>
              </w:rPr>
            </w:pPr>
          </w:p>
        </w:tc>
        <w:tc>
          <w:tcPr>
            <w:tcW w:w="407" w:type="pct"/>
            <w:vMerge w:val="continue"/>
            <w:tcBorders>
              <w:left w:val="single" w:color="auto" w:sz="4" w:space="0"/>
              <w:right w:val="single" w:color="auto" w:sz="4" w:space="0"/>
            </w:tcBorders>
            <w:vAlign w:val="center"/>
          </w:tcPr>
          <w:p w14:paraId="7492A934">
            <w:pPr>
              <w:widowControl/>
              <w:spacing w:line="240" w:lineRule="exact"/>
              <w:jc w:val="left"/>
              <w:rPr>
                <w:rFonts w:ascii="宋体" w:hAnsi="宋体"/>
                <w:color w:val="000000"/>
                <w:kern w:val="0"/>
                <w:sz w:val="13"/>
              </w:rPr>
            </w:pPr>
          </w:p>
        </w:tc>
        <w:tc>
          <w:tcPr>
            <w:tcW w:w="391" w:type="pct"/>
            <w:vMerge w:val="continue"/>
            <w:tcBorders>
              <w:left w:val="single" w:color="auto" w:sz="4" w:space="0"/>
              <w:right w:val="single" w:color="auto" w:sz="4" w:space="0"/>
            </w:tcBorders>
            <w:vAlign w:val="center"/>
          </w:tcPr>
          <w:p w14:paraId="1C630D2E">
            <w:pPr>
              <w:widowControl/>
              <w:spacing w:line="240" w:lineRule="exact"/>
              <w:jc w:val="left"/>
              <w:rPr>
                <w:rFonts w:ascii="宋体" w:hAnsi="宋体"/>
                <w:color w:val="000000"/>
                <w:kern w:val="0"/>
                <w:sz w:val="13"/>
              </w:rPr>
            </w:pPr>
          </w:p>
        </w:tc>
      </w:tr>
      <w:tr w14:paraId="489E9925">
        <w:tblPrEx>
          <w:tblCellMar>
            <w:top w:w="0" w:type="dxa"/>
            <w:left w:w="108" w:type="dxa"/>
            <w:bottom w:w="0" w:type="dxa"/>
            <w:right w:w="108" w:type="dxa"/>
          </w:tblCellMar>
        </w:tblPrEx>
        <w:trPr>
          <w:trHeight w:val="1884" w:hRule="atLeast"/>
        </w:trPr>
        <w:tc>
          <w:tcPr>
            <w:tcW w:w="599" w:type="pct"/>
            <w:tcBorders>
              <w:top w:val="nil"/>
              <w:left w:val="single" w:color="auto" w:sz="4" w:space="0"/>
              <w:bottom w:val="single" w:color="auto" w:sz="4" w:space="0"/>
              <w:right w:val="single" w:color="auto" w:sz="4" w:space="0"/>
            </w:tcBorders>
            <w:shd w:val="clear" w:color="auto" w:fill="auto"/>
            <w:noWrap/>
            <w:vAlign w:val="center"/>
          </w:tcPr>
          <w:p w14:paraId="3F5BE594">
            <w:pPr>
              <w:widowControl/>
              <w:spacing w:line="240" w:lineRule="exact"/>
              <w:jc w:val="center"/>
              <w:rPr>
                <w:rFonts w:ascii="宋体" w:hAnsi="宋体"/>
                <w:color w:val="000000"/>
                <w:kern w:val="0"/>
                <w:sz w:val="15"/>
              </w:rPr>
            </w:pPr>
            <w:r>
              <w:rPr>
                <w:rFonts w:hint="eastAsia" w:ascii="宋体" w:hAnsi="宋体"/>
                <w:color w:val="000000"/>
                <w:kern w:val="0"/>
                <w:sz w:val="15"/>
              </w:rPr>
              <w:t>检验技术员</w:t>
            </w:r>
          </w:p>
        </w:tc>
        <w:tc>
          <w:tcPr>
            <w:tcW w:w="2785" w:type="pct"/>
            <w:tcBorders>
              <w:top w:val="nil"/>
              <w:left w:val="nil"/>
              <w:bottom w:val="single" w:color="auto" w:sz="4" w:space="0"/>
              <w:right w:val="single" w:color="auto" w:sz="4" w:space="0"/>
            </w:tcBorders>
            <w:shd w:val="clear" w:color="auto" w:fill="auto"/>
            <w:vAlign w:val="center"/>
          </w:tcPr>
          <w:p w14:paraId="1CC747C7">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 岗位职责:</w:t>
            </w:r>
          </w:p>
          <w:p w14:paraId="4523646F">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1、负责执行产品质量和检验标准，对生产出的产品进行检验，确保产品符合质量要求和标准;</w:t>
            </w:r>
          </w:p>
          <w:p w14:paraId="145C17FC">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2、负责执行产品质量和检验标准，确保产品符合要求;</w:t>
            </w:r>
          </w:p>
          <w:p w14:paraId="46A4EF98">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3、对生产出的产品进行检验，记录检验结果，并对产品进行标识;</w:t>
            </w:r>
          </w:p>
          <w:p w14:paraId="7AA41ADF">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4、协助质量管理团队进行产品质量和检验管理;</w:t>
            </w:r>
          </w:p>
          <w:p w14:paraId="5B6CEFFE">
            <w:pPr>
              <w:pStyle w:val="4"/>
              <w:spacing w:before="75" w:beforeAutospacing="0" w:after="75" w:afterAutospacing="0" w:line="200" w:lineRule="exact"/>
              <w:rPr>
                <w:rFonts w:ascii="Arial" w:hAnsi="Arial" w:cs="Arial"/>
                <w:color w:val="000000"/>
                <w:sz w:val="15"/>
              </w:rPr>
            </w:pPr>
            <w:r>
              <w:rPr>
                <w:rFonts w:ascii="Arial" w:hAnsi="Arial" w:cs="Arial"/>
                <w:color w:val="000000"/>
                <w:sz w:val="15"/>
              </w:rPr>
              <w:t>5、在工作中能及时提出相关质量改进建议。</w:t>
            </w:r>
          </w:p>
        </w:tc>
        <w:tc>
          <w:tcPr>
            <w:tcW w:w="407" w:type="pct"/>
            <w:tcBorders>
              <w:top w:val="nil"/>
              <w:left w:val="nil"/>
              <w:bottom w:val="single" w:color="auto" w:sz="4" w:space="0"/>
              <w:right w:val="single" w:color="auto" w:sz="4" w:space="0"/>
            </w:tcBorders>
            <w:shd w:val="clear" w:color="auto" w:fill="auto"/>
            <w:noWrap/>
            <w:vAlign w:val="center"/>
          </w:tcPr>
          <w:p w14:paraId="6CCDF2F8">
            <w:pPr>
              <w:widowControl/>
              <w:spacing w:line="240" w:lineRule="exact"/>
              <w:jc w:val="center"/>
              <w:rPr>
                <w:rFonts w:ascii="宋体" w:hAnsi="宋体"/>
                <w:color w:val="000000"/>
                <w:kern w:val="0"/>
                <w:sz w:val="13"/>
              </w:rPr>
            </w:pPr>
            <w:r>
              <w:rPr>
                <w:rFonts w:ascii="宋体" w:hAnsi="宋体"/>
                <w:color w:val="000000"/>
                <w:kern w:val="0"/>
                <w:sz w:val="13"/>
              </w:rPr>
              <w:t>10</w:t>
            </w:r>
          </w:p>
        </w:tc>
        <w:tc>
          <w:tcPr>
            <w:tcW w:w="407" w:type="pct"/>
            <w:vMerge w:val="continue"/>
            <w:tcBorders>
              <w:left w:val="single" w:color="auto" w:sz="4" w:space="0"/>
              <w:bottom w:val="single" w:color="auto" w:sz="4" w:space="0"/>
              <w:right w:val="single" w:color="auto" w:sz="4" w:space="0"/>
            </w:tcBorders>
            <w:vAlign w:val="center"/>
          </w:tcPr>
          <w:p w14:paraId="4F9CEB4F">
            <w:pPr>
              <w:widowControl/>
              <w:spacing w:line="240" w:lineRule="exact"/>
              <w:jc w:val="left"/>
              <w:rPr>
                <w:rFonts w:ascii="宋体" w:hAnsi="宋体"/>
                <w:color w:val="000000"/>
                <w:kern w:val="0"/>
                <w:sz w:val="13"/>
              </w:rPr>
            </w:pPr>
          </w:p>
        </w:tc>
        <w:tc>
          <w:tcPr>
            <w:tcW w:w="407" w:type="pct"/>
            <w:vMerge w:val="continue"/>
            <w:tcBorders>
              <w:left w:val="single" w:color="auto" w:sz="4" w:space="0"/>
              <w:bottom w:val="single" w:color="auto" w:sz="4" w:space="0"/>
              <w:right w:val="single" w:color="auto" w:sz="4" w:space="0"/>
            </w:tcBorders>
            <w:vAlign w:val="center"/>
          </w:tcPr>
          <w:p w14:paraId="66948BF4">
            <w:pPr>
              <w:widowControl/>
              <w:spacing w:line="240" w:lineRule="exact"/>
              <w:jc w:val="left"/>
              <w:rPr>
                <w:rFonts w:ascii="宋体" w:hAnsi="宋体"/>
                <w:color w:val="000000"/>
                <w:kern w:val="0"/>
                <w:sz w:val="13"/>
              </w:rPr>
            </w:pPr>
          </w:p>
        </w:tc>
        <w:tc>
          <w:tcPr>
            <w:tcW w:w="391" w:type="pct"/>
            <w:vMerge w:val="continue"/>
            <w:tcBorders>
              <w:left w:val="single" w:color="auto" w:sz="4" w:space="0"/>
              <w:bottom w:val="single" w:color="auto" w:sz="4" w:space="0"/>
              <w:right w:val="single" w:color="auto" w:sz="4" w:space="0"/>
            </w:tcBorders>
            <w:vAlign w:val="center"/>
          </w:tcPr>
          <w:p w14:paraId="5FB6947C">
            <w:pPr>
              <w:widowControl/>
              <w:spacing w:line="240" w:lineRule="exact"/>
              <w:jc w:val="left"/>
              <w:rPr>
                <w:rFonts w:ascii="宋体" w:hAnsi="宋体"/>
                <w:color w:val="000000"/>
                <w:kern w:val="0"/>
                <w:sz w:val="13"/>
              </w:rPr>
            </w:pPr>
          </w:p>
        </w:tc>
      </w:tr>
    </w:tbl>
    <w:p w14:paraId="1334EE8F">
      <w:pPr>
        <w:ind w:firstLine="402" w:firstLineChars="200"/>
        <w:rPr>
          <w:rFonts w:ascii="宋体" w:hAnsi="宋体"/>
          <w:b/>
          <w:sz w:val="20"/>
          <w:szCs w:val="24"/>
        </w:rPr>
      </w:pPr>
      <w:r>
        <w:rPr>
          <w:rFonts w:hint="eastAsia" w:ascii="宋体" w:hAnsi="宋体"/>
          <w:b/>
          <w:sz w:val="20"/>
          <w:szCs w:val="24"/>
        </w:rPr>
        <w:t>三、薪酬福利</w:t>
      </w:r>
    </w:p>
    <w:p w14:paraId="4D8B82F8">
      <w:pPr>
        <w:ind w:firstLine="400" w:firstLineChars="200"/>
        <w:rPr>
          <w:rFonts w:ascii="宋体" w:hAnsi="宋体"/>
          <w:sz w:val="20"/>
          <w:szCs w:val="24"/>
        </w:rPr>
      </w:pPr>
      <w:r>
        <w:rPr>
          <w:rFonts w:hint="eastAsia" w:ascii="宋体" w:hAnsi="宋体"/>
          <w:sz w:val="20"/>
          <w:szCs w:val="24"/>
        </w:rPr>
        <w:t>实习期：实习津贴保底</w:t>
      </w:r>
      <w:r>
        <w:rPr>
          <w:rFonts w:hint="eastAsia" w:ascii="宋体" w:hAnsi="宋体"/>
          <w:sz w:val="20"/>
          <w:szCs w:val="24"/>
          <w:lang w:val="en-US" w:eastAsia="zh-CN"/>
        </w:rPr>
        <w:t>4000</w:t>
      </w:r>
      <w:r>
        <w:rPr>
          <w:rFonts w:hint="eastAsia" w:ascii="宋体" w:hAnsi="宋体"/>
          <w:sz w:val="20"/>
          <w:szCs w:val="24"/>
        </w:rPr>
        <w:t>元/每月，实际实习工资与社会工同工同酬，提供免费住宿（六人间，空调、热水器、独立卫生间）</w:t>
      </w:r>
    </w:p>
    <w:p w14:paraId="1CA3173E">
      <w:pPr>
        <w:ind w:firstLine="400" w:firstLineChars="200"/>
        <w:rPr>
          <w:rFonts w:ascii="宋体" w:hAnsi="宋体"/>
          <w:sz w:val="20"/>
          <w:szCs w:val="24"/>
        </w:rPr>
      </w:pPr>
      <w:r>
        <w:rPr>
          <w:rFonts w:hint="eastAsia" w:ascii="宋体" w:hAnsi="宋体"/>
          <w:sz w:val="20"/>
          <w:szCs w:val="24"/>
        </w:rPr>
        <w:t>入职后：</w:t>
      </w:r>
      <w:r>
        <w:rPr>
          <w:rFonts w:hint="eastAsia" w:ascii="宋体" w:hAnsi="宋体"/>
          <w:sz w:val="20"/>
          <w:szCs w:val="24"/>
          <w:lang w:val="en-US" w:eastAsia="zh-CN"/>
        </w:rPr>
        <w:t>保底薪酬4500元，</w:t>
      </w:r>
      <w:r>
        <w:rPr>
          <w:rFonts w:hint="eastAsia" w:ascii="宋体" w:hAnsi="宋体"/>
          <w:sz w:val="20"/>
          <w:szCs w:val="24"/>
        </w:rPr>
        <w:t>月薪4</w:t>
      </w:r>
      <w:r>
        <w:rPr>
          <w:rFonts w:hint="eastAsia" w:ascii="宋体" w:hAnsi="宋体"/>
          <w:sz w:val="20"/>
          <w:szCs w:val="24"/>
          <w:lang w:val="en-US" w:eastAsia="zh-CN"/>
        </w:rPr>
        <w:t>5</w:t>
      </w:r>
      <w:r>
        <w:rPr>
          <w:rFonts w:hint="eastAsia" w:ascii="宋体" w:hAnsi="宋体"/>
          <w:sz w:val="20"/>
          <w:szCs w:val="24"/>
        </w:rPr>
        <w:t>00-</w:t>
      </w:r>
      <w:r>
        <w:rPr>
          <w:rFonts w:hint="eastAsia" w:ascii="宋体" w:hAnsi="宋体"/>
          <w:sz w:val="20"/>
          <w:szCs w:val="24"/>
          <w:lang w:val="en-US" w:eastAsia="zh-CN"/>
        </w:rPr>
        <w:t>7</w:t>
      </w:r>
      <w:r>
        <w:rPr>
          <w:rFonts w:hint="eastAsia" w:ascii="宋体" w:hAnsi="宋体"/>
          <w:sz w:val="20"/>
          <w:szCs w:val="24"/>
        </w:rPr>
        <w:t>000元/每月、入职即购买五险一金，并提供餐补、低价住宿、免费体检、免费班车等福利。</w:t>
      </w:r>
    </w:p>
    <w:p w14:paraId="1024597C">
      <w:pPr>
        <w:ind w:firstLine="400" w:firstLineChars="200"/>
        <w:rPr>
          <w:rFonts w:ascii="宋体" w:hAnsi="宋体"/>
          <w:sz w:val="20"/>
          <w:szCs w:val="24"/>
        </w:rPr>
      </w:pPr>
      <w:bookmarkStart w:id="0" w:name="_GoBack"/>
      <w:bookmarkEnd w:id="0"/>
    </w:p>
    <w:p w14:paraId="50E29540">
      <w:pPr>
        <w:rPr>
          <w:rFonts w:ascii="宋体" w:hAnsi="宋体"/>
          <w:sz w:val="20"/>
          <w:szCs w:val="24"/>
        </w:rPr>
      </w:pPr>
    </w:p>
    <w:p w14:paraId="09739AE5">
      <w:pPr>
        <w:ind w:firstLine="6800" w:firstLineChars="3400"/>
        <w:rPr>
          <w:rFonts w:ascii="宋体" w:hAnsi="宋体"/>
          <w:sz w:val="20"/>
          <w:szCs w:val="24"/>
        </w:rPr>
      </w:pPr>
      <w:r>
        <w:rPr>
          <w:rFonts w:hint="eastAsia" w:ascii="宋体" w:hAnsi="宋体"/>
          <w:sz w:val="20"/>
          <w:szCs w:val="24"/>
        </w:rPr>
        <w:t>四川华丰科技股份有限公司</w:t>
      </w:r>
    </w:p>
    <w:p w14:paraId="42E1BBA3">
      <w:pPr>
        <w:ind w:firstLine="7200" w:firstLineChars="3600"/>
        <w:rPr>
          <w:rFonts w:ascii="宋体" w:hAnsi="宋体"/>
          <w:sz w:val="20"/>
          <w:szCs w:val="24"/>
        </w:rPr>
      </w:pPr>
      <w:r>
        <w:rPr>
          <w:rFonts w:hint="eastAsia" w:ascii="宋体" w:hAnsi="宋体"/>
          <w:sz w:val="20"/>
          <w:szCs w:val="24"/>
        </w:rPr>
        <w:t>2025年</w:t>
      </w:r>
      <w:r>
        <w:rPr>
          <w:rFonts w:hint="eastAsia" w:ascii="宋体" w:hAnsi="宋体"/>
          <w:sz w:val="20"/>
          <w:szCs w:val="24"/>
          <w:lang w:val="en-US" w:eastAsia="zh-CN"/>
        </w:rPr>
        <w:t>10</w:t>
      </w:r>
      <w:r>
        <w:rPr>
          <w:rFonts w:hint="eastAsia" w:ascii="宋体" w:hAnsi="宋体"/>
          <w:sz w:val="20"/>
          <w:szCs w:val="24"/>
        </w:rPr>
        <w:t>月</w:t>
      </w:r>
      <w:r>
        <w:rPr>
          <w:rFonts w:hint="eastAsia" w:ascii="宋体" w:hAnsi="宋体"/>
          <w:sz w:val="20"/>
          <w:szCs w:val="24"/>
          <w:lang w:val="en-US" w:eastAsia="zh-CN"/>
        </w:rPr>
        <w:t>27</w:t>
      </w:r>
      <w:r>
        <w:rPr>
          <w:rFonts w:hint="eastAsia" w:ascii="宋体" w:hAnsi="宋体"/>
          <w:sz w:val="20"/>
          <w:szCs w:val="24"/>
        </w:rPr>
        <w:t>日</w:t>
      </w:r>
    </w:p>
    <w:sectPr>
      <w:pgSz w:w="11906" w:h="16838"/>
      <w:pgMar w:top="454" w:right="851" w:bottom="45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4A"/>
    <w:rsid w:val="00157DEB"/>
    <w:rsid w:val="001630B9"/>
    <w:rsid w:val="004273E7"/>
    <w:rsid w:val="004F390D"/>
    <w:rsid w:val="00541B1A"/>
    <w:rsid w:val="00836FD8"/>
    <w:rsid w:val="00A5524A"/>
    <w:rsid w:val="00D828C7"/>
    <w:rsid w:val="00EC65E1"/>
    <w:rsid w:val="00EF05E1"/>
    <w:rsid w:val="09041C59"/>
    <w:rsid w:val="10DD3A32"/>
    <w:rsid w:val="15CC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7">
    <w:name w:val="Hyperlink"/>
    <w:basedOn w:val="6"/>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1257</Words>
  <Characters>1327</Characters>
  <Lines>10</Lines>
  <Paragraphs>2</Paragraphs>
  <TotalTime>128</TotalTime>
  <ScaleCrop>false</ScaleCrop>
  <LinksUpToDate>false</LinksUpToDate>
  <CharactersWithSpaces>1346</CharactersWithSpaces>
  <HyperlinkBase>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3200300034003500300033003900340040006d007900680066002e0063006f006d00000000000000000000000000000000000000000000000000000000000000000000000000000000000000000000000000000000000000000000000000000000000000000000000000000000000000000000000000000046006f0078006d00610069006c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05757000000000000fece33683831636438323330353162343266616365333230346462643366323463313737</HyperlinkBase>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2023-09-05T03:12:00Z</dcterms:created>
  <dc:creator>杜谨辰</dc:creator>
  <cp:lastModifiedBy>风雨里</cp:lastModifiedBy>
  <cp:lastPrinted>2024-06-19T11:57:00Z</cp:lastPrinted>
  <dcterms:modified xsi:type="dcterms:W3CDTF">2026-01-07T13:46:51Z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5A995306D31445758D2019218C105888_13</vt:lpwstr>
  </property>
  <property fmtid="{D5CDD505-2E9C-101B-9397-08002B2CF9AE}" pid="3" name="KSOTemplateDocerSaveRecord">
    <vt:lpwstr>eyJoZGlkIjoiYjgzZDk1YTA4OTc4OWIwODU3Y2FlODU1ZWViMmU5YjQiLCJ1c2VySWQiOiI0MTAwOTA2MTIifQ==</vt:lpwstr>
  </property>
  <property fmtid="{D5CDD505-2E9C-101B-9397-08002B2CF9AE}" pid="4" name="KSOProductBuildVer">
    <vt:lpwstr>2052-12.1.0.24034</vt:lpwstr>
  </property>
</Properties>
</file>